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Sponsor: A, B, and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第25回ローマ規程締約国会議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は、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前文、</w:t>
      </w:r>
    </w:p>
    <w:p w:rsidR="00000000" w:rsidDel="00000000" w:rsidP="00000000" w:rsidRDefault="00000000" w:rsidRPr="00000000" w14:paraId="00000004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前文、</w:t>
      </w:r>
    </w:p>
    <w:p w:rsidR="00000000" w:rsidDel="00000000" w:rsidP="00000000" w:rsidRDefault="00000000" w:rsidRPr="00000000" w14:paraId="00000005">
      <w:pPr>
        <w:spacing w:after="200" w:lineRule="auto"/>
        <w:ind w:firstLine="72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前文、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lineRule="auto"/>
        <w:ind w:left="72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主文；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Rule="auto"/>
        <w:ind w:left="72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主文；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Rule="auto"/>
        <w:ind w:left="72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主文：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200" w:lineRule="auto"/>
        <w:ind w:left="108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枝文；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200" w:lineRule="auto"/>
        <w:ind w:left="108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枝文；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200" w:lineRule="auto"/>
        <w:ind w:left="1080" w:hanging="36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枝文。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850" w:left="850" w:right="850" w:header="851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S Mincho"/>
  <w:font w:name="Gungsuh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Conference A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Conference X</w:t>
    </w:r>
    <w:r w:rsidDel="00000000" w:rsidR="00000000" w:rsidRPr="00000000">
      <w:rPr>
        <w:rtl w:val="0"/>
      </w:rPr>
    </w:r>
  </w:p>
  <w:tbl>
    <w:tblPr>
      <w:tblStyle w:val="Table1"/>
      <w:tblW w:w="1035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8160"/>
      <w:gridCol w:w="2190"/>
      <w:tblGridChange w:id="0">
        <w:tblGrid>
          <w:gridCol w:w="8160"/>
          <w:gridCol w:w="2190"/>
        </w:tblGrid>
      </w:tblGridChange>
    </w:tblGrid>
    <w:tr>
      <w:trPr>
        <w:cantSplit w:val="0"/>
        <w:tblHeader w:val="0"/>
      </w:trPr>
      <w:tc>
        <w:tcPr>
          <w:tcBorders>
            <w:bottom w:color="000000" w:space="0" w:sz="12" w:val="single"/>
          </w:tcBorders>
          <w:vAlign w:val="bottom"/>
        </w:tcPr>
        <w:p w:rsidR="00000000" w:rsidDel="00000000" w:rsidP="00000000" w:rsidRDefault="00000000" w:rsidRPr="00000000" w14:paraId="0000000F">
          <w:pPr>
            <w:tabs>
              <w:tab w:val="left" w:leader="none" w:pos="6325"/>
            </w:tabs>
            <w:spacing w:line="276" w:lineRule="auto"/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8"/>
              <w:szCs w:val="28"/>
              <w:rtl w:val="0"/>
            </w:rPr>
            <w:t xml:space="preserve">All Japan Educational Model United Nations</w:t>
          </w:r>
        </w:p>
      </w:tc>
      <w:tc>
        <w:tcPr>
          <w:tcBorders>
            <w:bottom w:color="000000" w:space="0" w:sz="12" w:val="single"/>
          </w:tcBorders>
          <w:vAlign w:val="bottom"/>
        </w:tcPr>
        <w:p w:rsidR="00000000" w:rsidDel="00000000" w:rsidP="00000000" w:rsidRDefault="00000000" w:rsidRPr="00000000" w14:paraId="00000010">
          <w:pPr>
            <w:tabs>
              <w:tab w:val="left" w:leader="none" w:pos="6325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788.310546875" w:hRule="atLeast"/>
        <w:tblHeader w:val="0"/>
      </w:trPr>
      <w:tc>
        <w:tcPr>
          <w:tcBorders>
            <w:top w:color="000000" w:space="0" w:sz="12" w:val="single"/>
          </w:tcBorders>
        </w:tcPr>
        <w:p w:rsidR="00000000" w:rsidDel="00000000" w:rsidP="00000000" w:rsidRDefault="00000000" w:rsidRPr="00000000" w14:paraId="00000011">
          <w:pPr>
            <w:tabs>
              <w:tab w:val="left" w:leader="none" w:pos="6325"/>
            </w:tabs>
            <w:spacing w:line="276" w:lineRule="auto"/>
            <w:jc w:val="lef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  <w:drawing>
              <wp:inline distB="114300" distT="114300" distL="114300" distR="114300">
                <wp:extent cx="1017588" cy="966388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588" cy="9663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  <w:drawing>
              <wp:inline distB="114300" distT="114300" distL="114300" distR="114300">
                <wp:extent cx="3160713" cy="691118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0713" cy="6911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12" w:val="single"/>
          </w:tcBorders>
          <w:vAlign w:val="bottom"/>
        </w:tcPr>
        <w:p w:rsidR="00000000" w:rsidDel="00000000" w:rsidP="00000000" w:rsidRDefault="00000000" w:rsidRPr="00000000" w14:paraId="00000012">
          <w:pPr>
            <w:tabs>
              <w:tab w:val="left" w:leader="none" w:pos="6325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13">
          <w:pPr>
            <w:tabs>
              <w:tab w:val="left" w:leader="none" w:pos="6325"/>
            </w:tabs>
            <w:spacing w:line="276" w:lineRule="auto"/>
            <w:rPr>
              <w:rFonts w:ascii="Times New Roman" w:cs="Times New Roman" w:eastAsia="Times New Roman" w:hAnsi="Times New Roman"/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0"/>
              <w:szCs w:val="20"/>
              <w:rtl w:val="0"/>
            </w:rPr>
            <w:t xml:space="preserve">TWENTY-FIFTH SESSION OF THE ASSEMBLY OF STATES PARTIES</w:t>
          </w:r>
        </w:p>
      </w:tc>
      <w:tc>
        <w:tcPr/>
        <w:p w:rsidR="00000000" w:rsidDel="00000000" w:rsidP="00000000" w:rsidRDefault="00000000" w:rsidRPr="00000000" w14:paraId="00000014">
          <w:pPr>
            <w:tabs>
              <w:tab w:val="left" w:leader="none" w:pos="6325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rtl w:val="0"/>
            </w:rPr>
            <w:t xml:space="preserve">ICC-ASP/25/WP.x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tcBorders>
            <w:bottom w:color="000000" w:space="0" w:sz="12" w:val="single"/>
          </w:tcBorders>
        </w:tcPr>
        <w:p w:rsidR="00000000" w:rsidDel="00000000" w:rsidP="00000000" w:rsidRDefault="00000000" w:rsidRPr="00000000" w14:paraId="00000015">
          <w:pPr>
            <w:tabs>
              <w:tab w:val="left" w:leader="none" w:pos="6325"/>
            </w:tabs>
            <w:spacing w:line="276" w:lineRule="auto"/>
            <w:rPr>
              <w:rFonts w:ascii="Times New Roman" w:cs="Times New Roman" w:eastAsia="Times New Roman" w:hAnsi="Times New Roman"/>
              <w:b w:val="1"/>
              <w:bCs w:val="1"/>
            </w:rPr>
          </w:pPr>
          <w:sdt>
            <w:sdtPr>
              <w:id w:val="-645739224"/>
              <w:tag w:val="goog_rdk_0"/>
            </w:sdtPr>
            <w:sdtContent>
              <w:r w:rsidDel="00000000" w:rsidR="00000000" w:rsidRPr="00000000">
                <w:rPr>
                  <w:rFonts w:ascii="Gungsuh" w:cs="Gungsuh" w:eastAsia="Gungsuh" w:hAnsi="Gungsuh"/>
                  <w:b w:val="1"/>
                  <w:bCs w:val="1"/>
                  <w:rtl w:val="0"/>
                </w:rPr>
                <w:t xml:space="preserve">Agenda item: 国際刑事裁判所改革 (Reform of the International Criminal Court)</w:t>
              </w:r>
            </w:sdtContent>
          </w:sdt>
        </w:p>
      </w:tc>
      <w:tc>
        <w:tcPr>
          <w:tcBorders>
            <w:bottom w:color="000000" w:space="0" w:sz="12" w:val="single"/>
          </w:tcBorders>
          <w:vAlign w:val="bottom"/>
        </w:tcPr>
        <w:p w:rsidR="00000000" w:rsidDel="00000000" w:rsidP="00000000" w:rsidRDefault="00000000" w:rsidRPr="00000000" w14:paraId="00000016">
          <w:pPr>
            <w:tabs>
              <w:tab w:val="left" w:leader="none" w:pos="6521"/>
            </w:tabs>
            <w:spacing w:line="276" w:lineRule="auto"/>
            <w:jc w:val="right"/>
            <w:rPr>
              <w:rFonts w:ascii="Times New Roman" w:cs="Times New Roman" w:eastAsia="Times New Roman" w:hAnsi="Times New Roman"/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2026年8月8日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idMWxWLxay/cJxJ3gPCA+LywDA==">CgMxLjAaJQoBMBIgCh4IB0IaCg9UaW1lcyBOZXcgUm9tYW4SB0d1bmdzdWg4AHIhMXBfaEduMGVFQkxCZVJuVk1uYzFHVEJldTRodUJpaVRE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